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B3EF5" w14:textId="77777777" w:rsidR="002F089A" w:rsidRPr="00056D05" w:rsidRDefault="004011A3" w:rsidP="00E133E9">
      <w:pPr>
        <w:jc w:val="center"/>
        <w:rPr>
          <w:rFonts w:cstheme="minorHAnsi"/>
        </w:rPr>
      </w:pPr>
      <w:r w:rsidRPr="00056D05">
        <w:rPr>
          <w:rFonts w:cstheme="minorHAnsi"/>
          <w:b/>
          <w:sz w:val="36"/>
          <w:szCs w:val="36"/>
        </w:rPr>
        <w:t>RISK ASSESSMENT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668"/>
        <w:gridCol w:w="4961"/>
        <w:gridCol w:w="2126"/>
        <w:gridCol w:w="6237"/>
      </w:tblGrid>
      <w:tr w:rsidR="00882C4B" w14:paraId="048538B6" w14:textId="77777777" w:rsidTr="00882C4B">
        <w:tc>
          <w:tcPr>
            <w:tcW w:w="1668" w:type="dxa"/>
          </w:tcPr>
          <w:p w14:paraId="2FEB04A3" w14:textId="77777777" w:rsidR="00882C4B" w:rsidRDefault="00882C4B" w:rsidP="005A17A0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</w:t>
            </w:r>
          </w:p>
          <w:p w14:paraId="661DAD91" w14:textId="77777777" w:rsidR="005A17A0" w:rsidRDefault="005A17A0" w:rsidP="005A17A0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14:paraId="1B98710A" w14:textId="474DBC82" w:rsidR="00E133E9" w:rsidRDefault="00566292" w:rsidP="005A17A0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3A9E4698" wp14:editId="388B241C">
                      <wp:simplePos x="0" y="0"/>
                      <wp:positionH relativeFrom="column">
                        <wp:posOffset>69275</wp:posOffset>
                      </wp:positionH>
                      <wp:positionV relativeFrom="paragraph">
                        <wp:posOffset>202715</wp:posOffset>
                      </wp:positionV>
                      <wp:extent cx="360" cy="360"/>
                      <wp:effectExtent l="57150" t="5715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84FB90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4.5pt;margin-top:1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lang w:eastAsia="en-GB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D28608E" wp14:editId="25BD76B0">
                      <wp:simplePos x="0" y="0"/>
                      <wp:positionH relativeFrom="column">
                        <wp:posOffset>69275</wp:posOffset>
                      </wp:positionH>
                      <wp:positionV relativeFrom="paragraph">
                        <wp:posOffset>202715</wp:posOffset>
                      </wp:positionV>
                      <wp:extent cx="360" cy="360"/>
                      <wp:effectExtent l="57150" t="57150" r="57150" b="5715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E00D39B" id="Ink 2" o:spid="_x0000_s1026" type="#_x0000_t75" style="position:absolute;margin-left:4.5pt;margin-top:1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">
                      <v:imagedata r:id="rId9" o:title=""/>
                    </v:shape>
                  </w:pict>
                </mc:Fallback>
              </mc:AlternateContent>
            </w:r>
            <w:r w:rsidR="009A09FD">
              <w:rPr>
                <w:rFonts w:cstheme="minorHAnsi"/>
              </w:rPr>
              <w:t>Children &amp; Families</w:t>
            </w:r>
          </w:p>
        </w:tc>
        <w:tc>
          <w:tcPr>
            <w:tcW w:w="2126" w:type="dxa"/>
          </w:tcPr>
          <w:p w14:paraId="42354C8C" w14:textId="77777777" w:rsidR="00882C4B" w:rsidRDefault="00882C4B" w:rsidP="005A17A0">
            <w:pPr>
              <w:rPr>
                <w:rFonts w:cstheme="minorHAnsi"/>
              </w:rPr>
            </w:pPr>
            <w:r>
              <w:rPr>
                <w:rFonts w:cstheme="minorHAnsi"/>
              </w:rPr>
              <w:t>Unit/Section</w:t>
            </w:r>
          </w:p>
        </w:tc>
        <w:tc>
          <w:tcPr>
            <w:tcW w:w="6237" w:type="dxa"/>
          </w:tcPr>
          <w:p w14:paraId="11C66E61" w14:textId="3A71B4B3" w:rsidR="00882C4B" w:rsidRDefault="009A09FD" w:rsidP="005A17A0">
            <w:pPr>
              <w:rPr>
                <w:rFonts w:cstheme="minorHAnsi"/>
              </w:rPr>
            </w:pPr>
            <w:r>
              <w:rPr>
                <w:rFonts w:cstheme="minorHAnsi"/>
              </w:rPr>
              <w:t>Craigour Park Primary School</w:t>
            </w:r>
          </w:p>
        </w:tc>
      </w:tr>
      <w:tr w:rsidR="0098540E" w14:paraId="6D4134EF" w14:textId="77777777" w:rsidTr="00631014">
        <w:tc>
          <w:tcPr>
            <w:tcW w:w="1668" w:type="dxa"/>
          </w:tcPr>
          <w:p w14:paraId="05DD5DCF" w14:textId="77777777" w:rsidR="0098540E" w:rsidRDefault="0098540E" w:rsidP="00631014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assessment</w:t>
            </w:r>
          </w:p>
        </w:tc>
        <w:tc>
          <w:tcPr>
            <w:tcW w:w="4961" w:type="dxa"/>
          </w:tcPr>
          <w:p w14:paraId="186490D0" w14:textId="404341EE" w:rsidR="0098540E" w:rsidRDefault="00B574C5" w:rsidP="00631014">
            <w:pPr>
              <w:rPr>
                <w:rFonts w:cstheme="minorHAnsi"/>
              </w:rPr>
            </w:pPr>
            <w:r>
              <w:rPr>
                <w:rFonts w:cstheme="minorHAnsi"/>
              </w:rPr>
              <w:t>22.3.19</w:t>
            </w:r>
          </w:p>
        </w:tc>
        <w:tc>
          <w:tcPr>
            <w:tcW w:w="2126" w:type="dxa"/>
          </w:tcPr>
          <w:p w14:paraId="65144165" w14:textId="77777777" w:rsidR="0098540E" w:rsidRDefault="0098540E" w:rsidP="00631014">
            <w:pPr>
              <w:rPr>
                <w:rFonts w:cstheme="minorHAnsi"/>
              </w:rPr>
            </w:pPr>
            <w:r>
              <w:rPr>
                <w:rFonts w:cstheme="minorHAnsi"/>
              </w:rPr>
              <w:t>Assessor(s)</w:t>
            </w:r>
          </w:p>
        </w:tc>
        <w:tc>
          <w:tcPr>
            <w:tcW w:w="6237" w:type="dxa"/>
          </w:tcPr>
          <w:p w14:paraId="551DA49E" w14:textId="41C7F3DA" w:rsidR="0098540E" w:rsidRDefault="00B574C5" w:rsidP="00B574C5">
            <w:pPr>
              <w:rPr>
                <w:rFonts w:cstheme="minorHAnsi"/>
              </w:rPr>
            </w:pPr>
            <w:r>
              <w:rPr>
                <w:rFonts w:cstheme="minorHAnsi"/>
              </w:rPr>
              <w:t>John Mowbray</w:t>
            </w:r>
          </w:p>
        </w:tc>
      </w:tr>
      <w:tr w:rsidR="00882C4B" w14:paraId="45B2375A" w14:textId="77777777" w:rsidTr="00882C4B">
        <w:tc>
          <w:tcPr>
            <w:tcW w:w="1668" w:type="dxa"/>
          </w:tcPr>
          <w:p w14:paraId="7998B878" w14:textId="77777777" w:rsidR="00882C4B" w:rsidRDefault="00882C4B" w:rsidP="005A17A0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activity?</w:t>
            </w:r>
          </w:p>
        </w:tc>
        <w:tc>
          <w:tcPr>
            <w:tcW w:w="4961" w:type="dxa"/>
          </w:tcPr>
          <w:p w14:paraId="72E9D957" w14:textId="56A64EDC" w:rsidR="00882C4B" w:rsidRDefault="00B574C5" w:rsidP="00566292">
            <w:pPr>
              <w:rPr>
                <w:rFonts w:cstheme="minorHAnsi"/>
              </w:rPr>
            </w:pPr>
            <w:r>
              <w:rPr>
                <w:rFonts w:cstheme="minorHAnsi"/>
              </w:rPr>
              <w:t>P6 community runs 29.4.19  13.5.19, 27.5.19, 3.6.19</w:t>
            </w:r>
          </w:p>
        </w:tc>
        <w:tc>
          <w:tcPr>
            <w:tcW w:w="2126" w:type="dxa"/>
          </w:tcPr>
          <w:p w14:paraId="1043C14A" w14:textId="77777777" w:rsidR="00882C4B" w:rsidRDefault="00882C4B" w:rsidP="005A17A0">
            <w:pPr>
              <w:rPr>
                <w:rFonts w:cstheme="minorHAnsi"/>
              </w:rPr>
            </w:pPr>
            <w:r>
              <w:rPr>
                <w:rFonts w:cstheme="minorHAnsi"/>
              </w:rPr>
              <w:t>Where is the activity carried out?</w:t>
            </w:r>
          </w:p>
        </w:tc>
        <w:tc>
          <w:tcPr>
            <w:tcW w:w="6237" w:type="dxa"/>
          </w:tcPr>
          <w:p w14:paraId="125AEFE7" w14:textId="452C394B" w:rsidR="00882C4B" w:rsidRDefault="009A09FD" w:rsidP="00B574C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Fernieside</w:t>
            </w:r>
            <w:proofErr w:type="spellEnd"/>
            <w:r>
              <w:rPr>
                <w:rFonts w:cstheme="minorHAnsi"/>
              </w:rPr>
              <w:t xml:space="preserve"> Park, </w:t>
            </w:r>
            <w:proofErr w:type="spellStart"/>
            <w:r>
              <w:rPr>
                <w:rFonts w:cstheme="minorHAnsi"/>
              </w:rPr>
              <w:t>Burdiehouse</w:t>
            </w:r>
            <w:proofErr w:type="spellEnd"/>
            <w:r>
              <w:rPr>
                <w:rFonts w:cstheme="minorHAnsi"/>
              </w:rPr>
              <w:t xml:space="preserve"> Burn, Ellen’s Glen, and local roads to and from above. </w:t>
            </w:r>
          </w:p>
        </w:tc>
      </w:tr>
    </w:tbl>
    <w:p w14:paraId="610247A4" w14:textId="77777777" w:rsidR="00882C4B" w:rsidRDefault="00882C4B" w:rsidP="004011A3">
      <w:pPr>
        <w:spacing w:after="0"/>
        <w:rPr>
          <w:rFonts w:cstheme="minorHAnsi"/>
        </w:rPr>
      </w:pPr>
    </w:p>
    <w:tbl>
      <w:tblPr>
        <w:tblStyle w:val="TableGrid"/>
        <w:tblW w:w="14992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4111"/>
        <w:gridCol w:w="3685"/>
        <w:gridCol w:w="993"/>
        <w:gridCol w:w="992"/>
        <w:gridCol w:w="992"/>
      </w:tblGrid>
      <w:tr w:rsidR="00B6264D" w:rsidRPr="0028198E" w14:paraId="48527679" w14:textId="77777777" w:rsidTr="00FC4D95">
        <w:tc>
          <w:tcPr>
            <w:tcW w:w="1809" w:type="dxa"/>
            <w:shd w:val="clear" w:color="auto" w:fill="C6D9F1" w:themeFill="text2" w:themeFillTint="33"/>
          </w:tcPr>
          <w:p w14:paraId="2F835784" w14:textId="77777777" w:rsidR="003C4200" w:rsidRPr="00E133E9" w:rsidRDefault="003C4200" w:rsidP="00882C4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What are the hazards?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5CC11CDF" w14:textId="77777777" w:rsidR="003C4200" w:rsidRPr="00E133E9" w:rsidRDefault="003C4200" w:rsidP="00882C4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Who might be harmed and how?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14:paraId="777D8082" w14:textId="77777777" w:rsidR="003C4200" w:rsidRPr="00E133E9" w:rsidRDefault="003C4200" w:rsidP="00882C4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What are you already doing?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14:paraId="24B7F1D7" w14:textId="77777777" w:rsidR="003C4200" w:rsidRPr="00E133E9" w:rsidRDefault="003C4200" w:rsidP="00882C4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What further action is necessary?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3FC58D43" w14:textId="77777777" w:rsidR="003C4200" w:rsidRPr="00E133E9" w:rsidRDefault="003C4200" w:rsidP="00882C4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Action by whom?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8C91A1C" w14:textId="77777777" w:rsidR="003C4200" w:rsidRPr="00E133E9" w:rsidRDefault="003C4200" w:rsidP="00882C4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Action by when?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5FB64AF" w14:textId="77777777" w:rsidR="003C4200" w:rsidRPr="00E133E9" w:rsidRDefault="003C4200" w:rsidP="00882C4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Done</w:t>
            </w:r>
          </w:p>
        </w:tc>
      </w:tr>
      <w:tr w:rsidR="00B6264D" w:rsidRPr="00B6264D" w14:paraId="78451C70" w14:textId="77777777" w:rsidTr="00C3342C">
        <w:tc>
          <w:tcPr>
            <w:tcW w:w="1809" w:type="dxa"/>
          </w:tcPr>
          <w:p w14:paraId="1E97E530" w14:textId="77777777" w:rsidR="003C4200" w:rsidRPr="00B6264D" w:rsidRDefault="003C4200">
            <w:pPr>
              <w:rPr>
                <w:rFonts w:cstheme="minorHAnsi"/>
                <w:sz w:val="18"/>
                <w:szCs w:val="18"/>
              </w:rPr>
            </w:pPr>
          </w:p>
          <w:p w14:paraId="6BDD096D" w14:textId="54F969EB" w:rsidR="00882C4B" w:rsidRPr="00B6264D" w:rsidRDefault="009A09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Traffic and roads</w:t>
            </w:r>
          </w:p>
          <w:p w14:paraId="19BF7B68" w14:textId="77777777" w:rsidR="003C4200" w:rsidRPr="00B6264D" w:rsidRDefault="003C42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1EE1255" w14:textId="717AB0D3" w:rsidR="003C4200" w:rsidRPr="00B6264D" w:rsidRDefault="009A09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and running staff/parents. Injury by car</w:t>
            </w:r>
          </w:p>
        </w:tc>
        <w:tc>
          <w:tcPr>
            <w:tcW w:w="4111" w:type="dxa"/>
          </w:tcPr>
          <w:p w14:paraId="054220A6" w14:textId="4C9ED740" w:rsidR="003C4200" w:rsidRPr="00B6264D" w:rsidRDefault="009A09FD" w:rsidP="00B574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Stopping at roads, Using pedestrian crossing where possible, walking across roads, </w:t>
            </w:r>
            <w:proofErr w:type="gramStart"/>
            <w:r>
              <w:rPr>
                <w:rFonts w:cstheme="minorHAnsi"/>
                <w:sz w:val="18"/>
                <w:szCs w:val="18"/>
              </w:rPr>
              <w:t>high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adult to child ratio, running as much as possible away from roads, running next to wall away from kerb. </w:t>
            </w:r>
          </w:p>
        </w:tc>
        <w:tc>
          <w:tcPr>
            <w:tcW w:w="3685" w:type="dxa"/>
          </w:tcPr>
          <w:p w14:paraId="54EB24A5" w14:textId="5B30D65B" w:rsidR="003C4200" w:rsidRPr="00B6264D" w:rsidRDefault="003C42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E9AB73" w14:textId="6455EE0A" w:rsidR="003C4200" w:rsidRPr="00B6264D" w:rsidRDefault="00B574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</w:t>
            </w:r>
          </w:p>
        </w:tc>
        <w:tc>
          <w:tcPr>
            <w:tcW w:w="992" w:type="dxa"/>
          </w:tcPr>
          <w:p w14:paraId="2E634EFE" w14:textId="6D7DDDD8" w:rsidR="003C4200" w:rsidRPr="00B6264D" w:rsidRDefault="00B574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22.3.19</w:t>
            </w:r>
          </w:p>
        </w:tc>
        <w:tc>
          <w:tcPr>
            <w:tcW w:w="992" w:type="dxa"/>
          </w:tcPr>
          <w:p w14:paraId="32DA358C" w14:textId="073C4974" w:rsidR="003C4200" w:rsidRPr="00B6264D" w:rsidRDefault="009A09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B6264D" w:rsidRPr="00B6264D" w14:paraId="2D598FAB" w14:textId="77777777" w:rsidTr="00C3342C">
        <w:tc>
          <w:tcPr>
            <w:tcW w:w="1809" w:type="dxa"/>
          </w:tcPr>
          <w:p w14:paraId="3965F794" w14:textId="1C786AE5" w:rsidR="003C4200" w:rsidRPr="00B6264D" w:rsidRDefault="009A09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Falling whilst running</w:t>
            </w:r>
          </w:p>
          <w:p w14:paraId="17D7B259" w14:textId="77777777" w:rsidR="003C4200" w:rsidRPr="00B6264D" w:rsidRDefault="003C4200">
            <w:pPr>
              <w:rPr>
                <w:rFonts w:cstheme="minorHAnsi"/>
                <w:sz w:val="18"/>
                <w:szCs w:val="18"/>
              </w:rPr>
            </w:pPr>
          </w:p>
          <w:p w14:paraId="48E1C20B" w14:textId="77777777" w:rsidR="00882C4B" w:rsidRPr="00B6264D" w:rsidRDefault="00882C4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17DE054D" w14:textId="753E5F52" w:rsidR="003C4200" w:rsidRPr="00B6264D" w:rsidRDefault="009A09FD" w:rsidP="009A09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and running staff/parents. Falling</w:t>
            </w:r>
          </w:p>
        </w:tc>
        <w:tc>
          <w:tcPr>
            <w:tcW w:w="4111" w:type="dxa"/>
          </w:tcPr>
          <w:p w14:paraId="3B7E24A1" w14:textId="0B7615D3" w:rsidR="003C4200" w:rsidRPr="00B6264D" w:rsidRDefault="009A09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Tie laces, dynamic risk assessment of route/path</w:t>
            </w:r>
          </w:p>
        </w:tc>
        <w:tc>
          <w:tcPr>
            <w:tcW w:w="3685" w:type="dxa"/>
          </w:tcPr>
          <w:p w14:paraId="714FFD2B" w14:textId="77777777" w:rsidR="003C4200" w:rsidRPr="00B6264D" w:rsidRDefault="003C42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24B03BCE" w14:textId="2B2DB92B" w:rsidR="003C4200" w:rsidRPr="00B6264D" w:rsidRDefault="00B574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</w:t>
            </w:r>
          </w:p>
        </w:tc>
        <w:tc>
          <w:tcPr>
            <w:tcW w:w="992" w:type="dxa"/>
          </w:tcPr>
          <w:p w14:paraId="17F317F1" w14:textId="244B8E0A" w:rsidR="003C4200" w:rsidRPr="00B6264D" w:rsidRDefault="00B574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22.3.19</w:t>
            </w:r>
          </w:p>
        </w:tc>
        <w:tc>
          <w:tcPr>
            <w:tcW w:w="992" w:type="dxa"/>
          </w:tcPr>
          <w:p w14:paraId="63EA44AD" w14:textId="78F200F8" w:rsidR="003C4200" w:rsidRPr="00B6264D" w:rsidRDefault="009A09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B6264D" w:rsidRPr="00B6264D" w14:paraId="1A908FA0" w14:textId="77777777" w:rsidTr="00C3342C">
        <w:tc>
          <w:tcPr>
            <w:tcW w:w="1809" w:type="dxa"/>
          </w:tcPr>
          <w:p w14:paraId="5FE95F65" w14:textId="6D3959F0" w:rsidR="003C4200" w:rsidRPr="00B6264D" w:rsidRDefault="009A09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Exhaustion </w:t>
            </w:r>
          </w:p>
          <w:p w14:paraId="16FDA273" w14:textId="77777777" w:rsidR="003C4200" w:rsidRPr="00B6264D" w:rsidRDefault="003C4200">
            <w:pPr>
              <w:rPr>
                <w:rFonts w:cstheme="minorHAnsi"/>
                <w:sz w:val="18"/>
                <w:szCs w:val="18"/>
              </w:rPr>
            </w:pPr>
          </w:p>
          <w:p w14:paraId="1B4DD9D1" w14:textId="77777777" w:rsidR="00882C4B" w:rsidRPr="00B6264D" w:rsidRDefault="00882C4B">
            <w:pPr>
              <w:rPr>
                <w:rFonts w:cstheme="minorHAnsi"/>
                <w:sz w:val="18"/>
                <w:szCs w:val="18"/>
              </w:rPr>
            </w:pPr>
          </w:p>
          <w:p w14:paraId="14A9D7B5" w14:textId="77777777" w:rsidR="003C4200" w:rsidRPr="00B6264D" w:rsidRDefault="003C42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2C4F7BF" w14:textId="374E1355" w:rsidR="003C4200" w:rsidRPr="00B6264D" w:rsidRDefault="009A09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and running staff/parents. not able to run back to school</w:t>
            </w:r>
          </w:p>
        </w:tc>
        <w:tc>
          <w:tcPr>
            <w:tcW w:w="4111" w:type="dxa"/>
          </w:tcPr>
          <w:p w14:paraId="69612EAE" w14:textId="18252FF9" w:rsidR="003C4200" w:rsidRPr="00B6264D" w:rsidRDefault="00B574C5" w:rsidP="00B574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All children to have run 10 </w:t>
            </w:r>
            <w:proofErr w:type="spellStart"/>
            <w:r>
              <w:rPr>
                <w:rFonts w:cstheme="minorHAnsi"/>
                <w:sz w:val="18"/>
                <w:szCs w:val="18"/>
              </w:rPr>
              <w:t>mins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or a mile in school grounds prior to being allowed to take part in runs. </w:t>
            </w:r>
            <w:bookmarkStart w:id="0" w:name="_GoBack"/>
            <w:bookmarkEnd w:id="0"/>
          </w:p>
        </w:tc>
        <w:tc>
          <w:tcPr>
            <w:tcW w:w="3685" w:type="dxa"/>
          </w:tcPr>
          <w:p w14:paraId="5048B050" w14:textId="77777777" w:rsidR="003C4200" w:rsidRPr="00B6264D" w:rsidRDefault="003C42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0FA0C482" w14:textId="71AF54BA" w:rsidR="003C4200" w:rsidRPr="00B6264D" w:rsidRDefault="00B574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</w:t>
            </w:r>
          </w:p>
        </w:tc>
        <w:tc>
          <w:tcPr>
            <w:tcW w:w="992" w:type="dxa"/>
          </w:tcPr>
          <w:p w14:paraId="259F61BB" w14:textId="43DA2A02" w:rsidR="003C4200" w:rsidRPr="00B6264D" w:rsidRDefault="00B574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22.3.19</w:t>
            </w:r>
          </w:p>
        </w:tc>
        <w:tc>
          <w:tcPr>
            <w:tcW w:w="992" w:type="dxa"/>
          </w:tcPr>
          <w:p w14:paraId="6E7506BE" w14:textId="5A7F9EAD" w:rsidR="003C4200" w:rsidRPr="00B6264D" w:rsidRDefault="009A09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</w:tr>
      <w:tr w:rsidR="00B6264D" w:rsidRPr="00B6264D" w14:paraId="3698DCBC" w14:textId="77777777" w:rsidTr="00C3342C">
        <w:tc>
          <w:tcPr>
            <w:tcW w:w="1809" w:type="dxa"/>
          </w:tcPr>
          <w:p w14:paraId="36E2B67B" w14:textId="28F5E68C" w:rsidR="003C4200" w:rsidRPr="00B6264D" w:rsidRDefault="009A09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Exposure</w:t>
            </w:r>
          </w:p>
          <w:p w14:paraId="327F5FDB" w14:textId="77777777" w:rsidR="003C4200" w:rsidRPr="00B6264D" w:rsidRDefault="003C4200">
            <w:pPr>
              <w:rPr>
                <w:rFonts w:cstheme="minorHAnsi"/>
                <w:sz w:val="18"/>
                <w:szCs w:val="18"/>
              </w:rPr>
            </w:pPr>
          </w:p>
          <w:p w14:paraId="5B8D1FDC" w14:textId="77777777" w:rsidR="00882C4B" w:rsidRPr="00B6264D" w:rsidRDefault="00882C4B">
            <w:pPr>
              <w:rPr>
                <w:rFonts w:cstheme="minorHAnsi"/>
                <w:sz w:val="18"/>
                <w:szCs w:val="18"/>
              </w:rPr>
            </w:pPr>
          </w:p>
          <w:p w14:paraId="500C29D1" w14:textId="77777777" w:rsidR="003C4200" w:rsidRPr="00B6264D" w:rsidRDefault="003C42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DAD0A2B" w14:textId="210A63D5" w:rsidR="003C4200" w:rsidRPr="00B6264D" w:rsidRDefault="009A09FD" w:rsidP="009A09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and running staff/parents. too cold</w:t>
            </w:r>
          </w:p>
        </w:tc>
        <w:tc>
          <w:tcPr>
            <w:tcW w:w="4111" w:type="dxa"/>
          </w:tcPr>
          <w:p w14:paraId="726C0C41" w14:textId="10B76EE1" w:rsidR="003C4200" w:rsidRPr="00B6264D" w:rsidRDefault="009A09FD" w:rsidP="009A09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Ensu</w:t>
            </w:r>
            <w:r w:rsidR="0067669B">
              <w:rPr>
                <w:rFonts w:cstheme="minorHAnsi"/>
                <w:sz w:val="18"/>
                <w:szCs w:val="18"/>
              </w:rPr>
              <w:t xml:space="preserve">re all children are adequately </w:t>
            </w:r>
            <w:r>
              <w:rPr>
                <w:rFonts w:cstheme="minorHAnsi"/>
                <w:sz w:val="18"/>
                <w:szCs w:val="18"/>
              </w:rPr>
              <w:t>dressed for the weather.</w:t>
            </w:r>
          </w:p>
        </w:tc>
        <w:tc>
          <w:tcPr>
            <w:tcW w:w="3685" w:type="dxa"/>
          </w:tcPr>
          <w:p w14:paraId="361F0489" w14:textId="77777777" w:rsidR="003C4200" w:rsidRPr="00B6264D" w:rsidRDefault="003C42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14:paraId="5EFDDD66" w14:textId="29B8795F" w:rsidR="003C4200" w:rsidRPr="00B6264D" w:rsidRDefault="00B574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</w:t>
            </w:r>
          </w:p>
        </w:tc>
        <w:tc>
          <w:tcPr>
            <w:tcW w:w="992" w:type="dxa"/>
          </w:tcPr>
          <w:p w14:paraId="4C2385E5" w14:textId="0F9842CA" w:rsidR="003C4200" w:rsidRPr="00B6264D" w:rsidRDefault="00B574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22.3.19</w:t>
            </w:r>
          </w:p>
        </w:tc>
        <w:tc>
          <w:tcPr>
            <w:tcW w:w="992" w:type="dxa"/>
          </w:tcPr>
          <w:p w14:paraId="09D474FE" w14:textId="4DE26066" w:rsidR="003C4200" w:rsidRPr="00B6264D" w:rsidRDefault="009A09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</w:p>
        </w:tc>
      </w:tr>
    </w:tbl>
    <w:p w14:paraId="308EE8FC" w14:textId="77777777" w:rsidR="005B6AE7" w:rsidRDefault="005B6AE7"/>
    <w:p w14:paraId="0F6F5A3D" w14:textId="684C6432" w:rsidR="00882C4B" w:rsidRDefault="00882C4B" w:rsidP="00C3342C">
      <w:pPr>
        <w:spacing w:after="0"/>
      </w:pPr>
    </w:p>
    <w:p w14:paraId="55ACAE1A" w14:textId="5C9FF06A" w:rsidR="008E6E64" w:rsidRDefault="008E6E64" w:rsidP="00C3342C">
      <w:pPr>
        <w:spacing w:after="0"/>
      </w:pPr>
    </w:p>
    <w:p w14:paraId="7ED6EB98" w14:textId="1619254D" w:rsidR="008E6E64" w:rsidRDefault="008E6E64" w:rsidP="00C3342C">
      <w:pPr>
        <w:spacing w:after="0"/>
      </w:pPr>
    </w:p>
    <w:p w14:paraId="5DB8B0D8" w14:textId="11653F50" w:rsidR="008E6E64" w:rsidRDefault="008E6E64" w:rsidP="00C3342C">
      <w:pPr>
        <w:spacing w:after="0"/>
      </w:pPr>
    </w:p>
    <w:p w14:paraId="743AA8AA" w14:textId="09658257" w:rsidR="008E6E64" w:rsidRDefault="008E6E64" w:rsidP="00C3342C">
      <w:pPr>
        <w:spacing w:after="0"/>
      </w:pPr>
    </w:p>
    <w:p w14:paraId="1645EB65" w14:textId="1364467B" w:rsidR="008E6E64" w:rsidRDefault="008E6E64" w:rsidP="00C3342C">
      <w:pPr>
        <w:spacing w:after="0"/>
      </w:pPr>
    </w:p>
    <w:p w14:paraId="08F0866C" w14:textId="0E619762" w:rsidR="008E6E64" w:rsidRDefault="008E6E64" w:rsidP="00C3342C">
      <w:pPr>
        <w:spacing w:after="0"/>
      </w:pPr>
    </w:p>
    <w:p w14:paraId="50F93C47" w14:textId="048A5A0C" w:rsidR="008E6E64" w:rsidRDefault="008E6E64" w:rsidP="00C3342C">
      <w:pPr>
        <w:spacing w:after="0"/>
      </w:pPr>
    </w:p>
    <w:p w14:paraId="4AAD2133" w14:textId="77777777" w:rsidR="008E6E64" w:rsidRDefault="008E6E64" w:rsidP="00C3342C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09"/>
        <w:gridCol w:w="4820"/>
        <w:gridCol w:w="2126"/>
        <w:gridCol w:w="6237"/>
      </w:tblGrid>
      <w:tr w:rsidR="00C3342C" w14:paraId="6C8C2689" w14:textId="77777777" w:rsidTr="00C3342C">
        <w:tc>
          <w:tcPr>
            <w:tcW w:w="1809" w:type="dxa"/>
          </w:tcPr>
          <w:p w14:paraId="3DE586CA" w14:textId="77777777" w:rsidR="00C3342C" w:rsidRDefault="00C3342C" w:rsidP="005A17A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Manager’s name</w:t>
            </w:r>
          </w:p>
          <w:p w14:paraId="2970C8CE" w14:textId="77777777" w:rsidR="005A17A0" w:rsidRDefault="005A17A0" w:rsidP="005A17A0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14:paraId="66D43D02" w14:textId="77777777" w:rsidR="00C3342C" w:rsidRDefault="00C3342C" w:rsidP="005A17A0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7355C13" w14:textId="77777777" w:rsidR="00C3342C" w:rsidRDefault="00C3342C" w:rsidP="005A17A0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6237" w:type="dxa"/>
          </w:tcPr>
          <w:p w14:paraId="551A49C0" w14:textId="77777777" w:rsidR="00C3342C" w:rsidRDefault="00C3342C" w:rsidP="005A17A0">
            <w:pPr>
              <w:rPr>
                <w:rFonts w:cstheme="minorHAnsi"/>
              </w:rPr>
            </w:pPr>
          </w:p>
        </w:tc>
      </w:tr>
      <w:tr w:rsidR="00C3342C" w14:paraId="5603441B" w14:textId="77777777" w:rsidTr="00C3342C">
        <w:tc>
          <w:tcPr>
            <w:tcW w:w="1809" w:type="dxa"/>
          </w:tcPr>
          <w:p w14:paraId="57AF432A" w14:textId="77777777" w:rsidR="00C3342C" w:rsidRDefault="00C3342C" w:rsidP="005A17A0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4820" w:type="dxa"/>
          </w:tcPr>
          <w:p w14:paraId="79B08396" w14:textId="77777777" w:rsidR="00C3342C" w:rsidRDefault="00C3342C" w:rsidP="005A17A0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3B50FD3" w14:textId="77777777" w:rsidR="00C3342C" w:rsidRDefault="00C3342C" w:rsidP="005A17A0">
            <w:pPr>
              <w:rPr>
                <w:rFonts w:cstheme="minorHAnsi"/>
              </w:rPr>
            </w:pPr>
            <w:r>
              <w:rPr>
                <w:rFonts w:cstheme="minorHAnsi"/>
              </w:rPr>
              <w:t>Assessment review date</w:t>
            </w:r>
          </w:p>
        </w:tc>
        <w:tc>
          <w:tcPr>
            <w:tcW w:w="6237" w:type="dxa"/>
          </w:tcPr>
          <w:p w14:paraId="542CCEB8" w14:textId="77777777" w:rsidR="00C3342C" w:rsidRDefault="00C3342C" w:rsidP="005A17A0">
            <w:pPr>
              <w:rPr>
                <w:rFonts w:cstheme="minorHAnsi"/>
              </w:rPr>
            </w:pPr>
          </w:p>
        </w:tc>
      </w:tr>
    </w:tbl>
    <w:p w14:paraId="5658A2CA" w14:textId="77777777" w:rsidR="005A17A0" w:rsidRDefault="005A17A0" w:rsidP="00B6264D">
      <w:pPr>
        <w:spacing w:after="0"/>
        <w:rPr>
          <w:rFonts w:cstheme="minorHAnsi"/>
          <w:b/>
        </w:rPr>
      </w:pPr>
    </w:p>
    <w:p w14:paraId="2169F733" w14:textId="77777777" w:rsidR="00514D2B" w:rsidRPr="00C3342C" w:rsidRDefault="00514D2B" w:rsidP="00514D2B">
      <w:pPr>
        <w:rPr>
          <w:rFonts w:cstheme="minorHAnsi"/>
        </w:rPr>
      </w:pPr>
      <w:r w:rsidRPr="00C3342C">
        <w:rPr>
          <w:rFonts w:cstheme="minorHAnsi"/>
          <w:b/>
        </w:rPr>
        <w:t>Are other specific risk assessments required?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4394"/>
        <w:gridCol w:w="709"/>
        <w:gridCol w:w="4394"/>
        <w:gridCol w:w="709"/>
      </w:tblGrid>
      <w:tr w:rsidR="00514D2B" w:rsidRPr="00514D2B" w14:paraId="2BA787C5" w14:textId="77777777" w:rsidTr="00613402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</w:tcPr>
          <w:p w14:paraId="793D34DE" w14:textId="77777777"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Asbestos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C222495" w14:textId="77777777"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14:paraId="04E22C64" w14:textId="77777777"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Control of Substances Hazardous to Health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3CDBE02" w14:textId="77777777"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14:paraId="36FF5015" w14:textId="77777777"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Display Screen Equipment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BB00B1E" w14:textId="77777777" w:rsidR="00514D2B" w:rsidRPr="00514D2B" w:rsidRDefault="00514D2B" w:rsidP="00514D2B">
            <w:pPr>
              <w:rPr>
                <w:rFonts w:cstheme="minorHAnsi"/>
                <w:color w:val="1F497D" w:themeColor="text2"/>
              </w:rPr>
            </w:pPr>
          </w:p>
        </w:tc>
      </w:tr>
      <w:tr w:rsidR="00514D2B" w:rsidRPr="00514D2B" w14:paraId="2BC9FED3" w14:textId="77777777" w:rsidTr="00613402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</w:tcPr>
          <w:p w14:paraId="55104C6F" w14:textId="77777777"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Electricity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D511D2E" w14:textId="77777777"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14:paraId="5BD96C43" w14:textId="77777777"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Fire Safety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F1B3E9A" w14:textId="77777777"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14:paraId="133D61E1" w14:textId="77777777"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Lone Working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4E0B69A" w14:textId="77777777" w:rsidR="00514D2B" w:rsidRPr="00514D2B" w:rsidRDefault="00514D2B" w:rsidP="00514D2B">
            <w:pPr>
              <w:rPr>
                <w:rFonts w:cstheme="minorHAnsi"/>
                <w:color w:val="1F497D" w:themeColor="text2"/>
              </w:rPr>
            </w:pPr>
          </w:p>
        </w:tc>
      </w:tr>
      <w:tr w:rsidR="00514D2B" w:rsidRPr="00514D2B" w14:paraId="039B23FC" w14:textId="77777777" w:rsidTr="00613402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</w:tcPr>
          <w:p w14:paraId="7F41A610" w14:textId="77777777"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Manual Handling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48CA39C" w14:textId="77777777"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14:paraId="726D4B72" w14:textId="77777777"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New and Expectant Mothers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65F441F5" w14:textId="77777777"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14:paraId="6693436C" w14:textId="77777777"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Noise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A8E63E5" w14:textId="77777777" w:rsidR="00514D2B" w:rsidRPr="00514D2B" w:rsidRDefault="00514D2B" w:rsidP="00514D2B">
            <w:pPr>
              <w:rPr>
                <w:rFonts w:cstheme="minorHAnsi"/>
                <w:color w:val="1F497D" w:themeColor="text2"/>
              </w:rPr>
            </w:pPr>
          </w:p>
        </w:tc>
      </w:tr>
      <w:tr w:rsidR="00514D2B" w:rsidRPr="00514D2B" w14:paraId="7AAF27A2" w14:textId="77777777" w:rsidTr="00613402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</w:tcPr>
          <w:p w14:paraId="71C01B37" w14:textId="77777777"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Protective Equipment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1E0EE4F" w14:textId="77777777"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14:paraId="5D234B1A" w14:textId="77777777"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Stress Management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2E050EC5" w14:textId="77777777"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14:paraId="13146BBE" w14:textId="77777777"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Vibration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11761924" w14:textId="77777777" w:rsidR="00514D2B" w:rsidRPr="00514D2B" w:rsidRDefault="00514D2B" w:rsidP="00514D2B">
            <w:pPr>
              <w:rPr>
                <w:rFonts w:cstheme="minorHAnsi"/>
                <w:color w:val="1F497D" w:themeColor="text2"/>
              </w:rPr>
            </w:pPr>
          </w:p>
        </w:tc>
      </w:tr>
      <w:tr w:rsidR="00514D2B" w:rsidRPr="00514D2B" w14:paraId="1CEDA20A" w14:textId="77777777" w:rsidTr="00613402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</w:tcPr>
          <w:p w14:paraId="2C905C7A" w14:textId="77777777"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Work Equipment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39387A14" w14:textId="77777777"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14:paraId="46B02F3A" w14:textId="77777777"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Workplace Health, Safety and Welfare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7010955D" w14:textId="77777777"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14:paraId="473F140F" w14:textId="77777777"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at Height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14:paraId="59F16647" w14:textId="77777777" w:rsidR="00514D2B" w:rsidRPr="00514D2B" w:rsidRDefault="00514D2B" w:rsidP="00514D2B">
            <w:pPr>
              <w:rPr>
                <w:rFonts w:cstheme="minorHAnsi"/>
                <w:color w:val="1F497D" w:themeColor="text2"/>
              </w:rPr>
            </w:pPr>
          </w:p>
        </w:tc>
      </w:tr>
    </w:tbl>
    <w:p w14:paraId="636E10DA" w14:textId="77777777" w:rsidR="00D61355" w:rsidRDefault="00D61355" w:rsidP="005A17A0">
      <w:pPr>
        <w:rPr>
          <w:rFonts w:cstheme="minorHAnsi"/>
        </w:rPr>
      </w:pPr>
    </w:p>
    <w:sectPr w:rsidR="00D61355" w:rsidSect="007144B1">
      <w:footerReference w:type="default" r:id="rId11"/>
      <w:pgSz w:w="16838" w:h="11906" w:orient="landscape"/>
      <w:pgMar w:top="301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CF479" w14:textId="77777777" w:rsidR="00D21497" w:rsidRDefault="00D21497" w:rsidP="00A416DA">
      <w:pPr>
        <w:spacing w:after="0" w:line="240" w:lineRule="auto"/>
      </w:pPr>
      <w:r>
        <w:separator/>
      </w:r>
    </w:p>
  </w:endnote>
  <w:endnote w:type="continuationSeparator" w:id="0">
    <w:p w14:paraId="58A8D904" w14:textId="77777777" w:rsidR="00D21497" w:rsidRDefault="00D21497" w:rsidP="00A4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C7568" w14:textId="77777777" w:rsidR="00D61355" w:rsidRDefault="00860CE6" w:rsidP="00D6135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D1A1479" wp14:editId="7C9049AF">
          <wp:simplePos x="0" y="0"/>
          <wp:positionH relativeFrom="column">
            <wp:posOffset>7791450</wp:posOffset>
          </wp:positionH>
          <wp:positionV relativeFrom="paragraph">
            <wp:posOffset>-158115</wp:posOffset>
          </wp:positionV>
          <wp:extent cx="1614805" cy="657225"/>
          <wp:effectExtent l="19050" t="0" r="4445" b="0"/>
          <wp:wrapNone/>
          <wp:docPr id="3" name="Picture 3" descr="C:\Users\4022573\AppData\Local\Microsoft\Windows\Temporary Internet Files\Content.Outlook\PPEZPN3D\HS Web Assets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022573\AppData\Local\Microsoft\Windows\Temporary Internet Files\Content.Outlook\PPEZPN3D\HS Web Assets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1355">
      <w:rPr>
        <w:noProof/>
        <w:lang w:eastAsia="en-GB"/>
      </w:rPr>
      <w:drawing>
        <wp:inline distT="0" distB="0" distL="0" distR="0" wp14:anchorId="4667B5B6" wp14:editId="13B2D9C4">
          <wp:extent cx="1771650" cy="308006"/>
          <wp:effectExtent l="19050" t="0" r="0" b="0"/>
          <wp:docPr id="1" name="Picture 1" descr="C:\Users\4022573\AppData\Local\Microsoft\Windows\Temporary Internet Files\Content.Outlook\Q90C5B9W\187 servi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022573\AppData\Local\Microsoft\Windows\Temporary Internet Files\Content.Outlook\Q90C5B9W\187 servic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8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1355">
      <w:tab/>
    </w:r>
    <w:r w:rsidR="00D61355">
      <w:tab/>
    </w:r>
    <w:r w:rsidR="00D61355">
      <w:tab/>
    </w:r>
    <w:r w:rsidR="00D61355">
      <w:tab/>
    </w:r>
    <w:r w:rsidR="00D61355">
      <w:tab/>
    </w:r>
    <w:r w:rsidR="00D61355">
      <w:tab/>
    </w:r>
    <w:r w:rsidR="00D61355">
      <w:tab/>
    </w:r>
  </w:p>
  <w:p w14:paraId="17E10EAB" w14:textId="77777777" w:rsidR="007144B1" w:rsidRDefault="008B1943" w:rsidP="007144B1">
    <w:pPr>
      <w:pStyle w:val="Footer"/>
      <w:spacing w:before="240"/>
    </w:pPr>
    <w:proofErr w:type="gramStart"/>
    <w:r>
      <w:t>GRA(</w:t>
    </w:r>
    <w:proofErr w:type="gramEnd"/>
    <w:r>
      <w:t xml:space="preserve">v1): </w:t>
    </w:r>
    <w:r w:rsidR="007144B1">
      <w:t>March 2016</w:t>
    </w:r>
  </w:p>
  <w:p w14:paraId="2FFC8193" w14:textId="77777777" w:rsidR="009F60AB" w:rsidRDefault="009F6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3A9E1" w14:textId="77777777" w:rsidR="00D21497" w:rsidRDefault="00D21497" w:rsidP="00A416DA">
      <w:pPr>
        <w:spacing w:after="0" w:line="240" w:lineRule="auto"/>
      </w:pPr>
      <w:r>
        <w:separator/>
      </w:r>
    </w:p>
  </w:footnote>
  <w:footnote w:type="continuationSeparator" w:id="0">
    <w:p w14:paraId="1F65BFC9" w14:textId="77777777" w:rsidR="00D21497" w:rsidRDefault="00D21497" w:rsidP="00A4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4A19"/>
    <w:multiLevelType w:val="hybridMultilevel"/>
    <w:tmpl w:val="94A4C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26BC"/>
    <w:multiLevelType w:val="hybridMultilevel"/>
    <w:tmpl w:val="700AC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92840"/>
    <w:multiLevelType w:val="hybridMultilevel"/>
    <w:tmpl w:val="43BE6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57D01"/>
    <w:multiLevelType w:val="hybridMultilevel"/>
    <w:tmpl w:val="6860C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2CA"/>
    <w:rsid w:val="00020A2C"/>
    <w:rsid w:val="00036F3A"/>
    <w:rsid w:val="000452D7"/>
    <w:rsid w:val="00056D05"/>
    <w:rsid w:val="000D2A8A"/>
    <w:rsid w:val="000D52A0"/>
    <w:rsid w:val="000E6D66"/>
    <w:rsid w:val="0010510C"/>
    <w:rsid w:val="001422EE"/>
    <w:rsid w:val="001B4048"/>
    <w:rsid w:val="001B67E0"/>
    <w:rsid w:val="001E65ED"/>
    <w:rsid w:val="002045B0"/>
    <w:rsid w:val="00221A71"/>
    <w:rsid w:val="00232BDA"/>
    <w:rsid w:val="00270A89"/>
    <w:rsid w:val="0028198E"/>
    <w:rsid w:val="002A7CCE"/>
    <w:rsid w:val="002B2D88"/>
    <w:rsid w:val="002E1E28"/>
    <w:rsid w:val="002E3BC5"/>
    <w:rsid w:val="002E4C8D"/>
    <w:rsid w:val="002E73E1"/>
    <w:rsid w:val="002F089A"/>
    <w:rsid w:val="003508B4"/>
    <w:rsid w:val="003B3F9C"/>
    <w:rsid w:val="003C4200"/>
    <w:rsid w:val="003F08F7"/>
    <w:rsid w:val="004011A3"/>
    <w:rsid w:val="0040352B"/>
    <w:rsid w:val="00413317"/>
    <w:rsid w:val="00414DFC"/>
    <w:rsid w:val="00491FCA"/>
    <w:rsid w:val="004C32F3"/>
    <w:rsid w:val="004D4D7D"/>
    <w:rsid w:val="005071B5"/>
    <w:rsid w:val="005142CA"/>
    <w:rsid w:val="00514D2B"/>
    <w:rsid w:val="00566292"/>
    <w:rsid w:val="005A012B"/>
    <w:rsid w:val="005A17A0"/>
    <w:rsid w:val="005A1DFB"/>
    <w:rsid w:val="005A50AB"/>
    <w:rsid w:val="005A6058"/>
    <w:rsid w:val="005B6AE7"/>
    <w:rsid w:val="005F4E72"/>
    <w:rsid w:val="00611A94"/>
    <w:rsid w:val="00613402"/>
    <w:rsid w:val="00614E30"/>
    <w:rsid w:val="00650B4C"/>
    <w:rsid w:val="006539D5"/>
    <w:rsid w:val="00661C1B"/>
    <w:rsid w:val="00664BAA"/>
    <w:rsid w:val="006674E3"/>
    <w:rsid w:val="0067669B"/>
    <w:rsid w:val="00681691"/>
    <w:rsid w:val="00687C49"/>
    <w:rsid w:val="00691D7F"/>
    <w:rsid w:val="006C6E6B"/>
    <w:rsid w:val="006D2CE0"/>
    <w:rsid w:val="00702128"/>
    <w:rsid w:val="007144B1"/>
    <w:rsid w:val="00737EEE"/>
    <w:rsid w:val="00761F60"/>
    <w:rsid w:val="00762577"/>
    <w:rsid w:val="00763650"/>
    <w:rsid w:val="007C09B6"/>
    <w:rsid w:val="007E2A50"/>
    <w:rsid w:val="0084419F"/>
    <w:rsid w:val="008559B2"/>
    <w:rsid w:val="00860CE6"/>
    <w:rsid w:val="00866935"/>
    <w:rsid w:val="00882C4B"/>
    <w:rsid w:val="008939B1"/>
    <w:rsid w:val="00895E70"/>
    <w:rsid w:val="008B1943"/>
    <w:rsid w:val="008C44D0"/>
    <w:rsid w:val="008D26D3"/>
    <w:rsid w:val="008E6E64"/>
    <w:rsid w:val="008F5AB9"/>
    <w:rsid w:val="00904DB5"/>
    <w:rsid w:val="00936965"/>
    <w:rsid w:val="0098540E"/>
    <w:rsid w:val="009A09FD"/>
    <w:rsid w:val="009E1CEA"/>
    <w:rsid w:val="009E281B"/>
    <w:rsid w:val="009F4FBC"/>
    <w:rsid w:val="009F5D5A"/>
    <w:rsid w:val="009F60AB"/>
    <w:rsid w:val="00A2421C"/>
    <w:rsid w:val="00A371F1"/>
    <w:rsid w:val="00A416DA"/>
    <w:rsid w:val="00A53C08"/>
    <w:rsid w:val="00A73956"/>
    <w:rsid w:val="00AC12AE"/>
    <w:rsid w:val="00AE031A"/>
    <w:rsid w:val="00B06DCC"/>
    <w:rsid w:val="00B118C3"/>
    <w:rsid w:val="00B141EC"/>
    <w:rsid w:val="00B574C5"/>
    <w:rsid w:val="00B57F45"/>
    <w:rsid w:val="00B6264D"/>
    <w:rsid w:val="00B65B65"/>
    <w:rsid w:val="00B95C90"/>
    <w:rsid w:val="00C02BC1"/>
    <w:rsid w:val="00C122BB"/>
    <w:rsid w:val="00C31063"/>
    <w:rsid w:val="00C3342C"/>
    <w:rsid w:val="00C40A76"/>
    <w:rsid w:val="00C82AA2"/>
    <w:rsid w:val="00C917CF"/>
    <w:rsid w:val="00C949F5"/>
    <w:rsid w:val="00C9636F"/>
    <w:rsid w:val="00CC11FB"/>
    <w:rsid w:val="00CD7CF0"/>
    <w:rsid w:val="00CF0DCE"/>
    <w:rsid w:val="00D21497"/>
    <w:rsid w:val="00D33CA4"/>
    <w:rsid w:val="00D361BB"/>
    <w:rsid w:val="00D373AB"/>
    <w:rsid w:val="00D5778E"/>
    <w:rsid w:val="00D61355"/>
    <w:rsid w:val="00D90BEA"/>
    <w:rsid w:val="00DA1E58"/>
    <w:rsid w:val="00DB5B21"/>
    <w:rsid w:val="00DB6A4C"/>
    <w:rsid w:val="00DC6A6A"/>
    <w:rsid w:val="00DC6B7B"/>
    <w:rsid w:val="00DE0011"/>
    <w:rsid w:val="00DF4CAE"/>
    <w:rsid w:val="00E02D1C"/>
    <w:rsid w:val="00E133E9"/>
    <w:rsid w:val="00E3483C"/>
    <w:rsid w:val="00EA0C8B"/>
    <w:rsid w:val="00EE2F10"/>
    <w:rsid w:val="00F077FC"/>
    <w:rsid w:val="00F21283"/>
    <w:rsid w:val="00F43AE5"/>
    <w:rsid w:val="00F44F66"/>
    <w:rsid w:val="00F553DD"/>
    <w:rsid w:val="00FB3DE2"/>
    <w:rsid w:val="00FC4D9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BF58BC"/>
  <w15:docId w15:val="{4F68E3E1-1705-4C76-B322-515842F9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1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6DA"/>
  </w:style>
  <w:style w:type="paragraph" w:styleId="Footer">
    <w:name w:val="footer"/>
    <w:basedOn w:val="Normal"/>
    <w:link w:val="FooterChar"/>
    <w:uiPriority w:val="99"/>
    <w:unhideWhenUsed/>
    <w:rsid w:val="00A41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DA"/>
  </w:style>
  <w:style w:type="paragraph" w:styleId="ListParagraph">
    <w:name w:val="List Paragraph"/>
    <w:basedOn w:val="Normal"/>
    <w:uiPriority w:val="34"/>
    <w:qFormat/>
    <w:rsid w:val="0093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10-08T14:36:49.8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8-10-08T14:36:49.5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30DB6-22C3-4A76-BEB8-0886555D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Fraser</dc:creator>
  <cp:lastModifiedBy>John Mowbray</cp:lastModifiedBy>
  <cp:revision>2</cp:revision>
  <cp:lastPrinted>2019-02-19T15:39:00Z</cp:lastPrinted>
  <dcterms:created xsi:type="dcterms:W3CDTF">2019-05-13T07:23:00Z</dcterms:created>
  <dcterms:modified xsi:type="dcterms:W3CDTF">2019-05-13T07:23:00Z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