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4"/>
      </w:tblGrid>
      <w:tr w:rsidR="005951EA" w:rsidRPr="000127A4" w:rsidTr="008B095F">
        <w:tc>
          <w:tcPr>
            <w:tcW w:w="14174" w:type="dxa"/>
          </w:tcPr>
          <w:p w:rsidR="005951EA" w:rsidRPr="000127A4" w:rsidRDefault="005951EA" w:rsidP="008B095F">
            <w:pPr>
              <w:tabs>
                <w:tab w:val="left" w:pos="315"/>
                <w:tab w:val="center" w:pos="6979"/>
              </w:tabs>
              <w:rPr>
                <w:rFonts w:ascii="Calibri" w:hAnsi="Calibri" w:cs="Calibri"/>
                <w:b/>
                <w:szCs w:val="28"/>
              </w:rPr>
            </w:pPr>
            <w:r w:rsidRPr="000127A4">
              <w:rPr>
                <w:rFonts w:ascii="Calibri" w:hAnsi="Calibri" w:cs="Calibri"/>
                <w:b/>
                <w:szCs w:val="28"/>
              </w:rPr>
              <w:tab/>
            </w:r>
            <w:r w:rsidRPr="000127A4">
              <w:rPr>
                <w:rFonts w:ascii="Calibri" w:hAnsi="Calibri" w:cs="Calibri"/>
                <w:b/>
                <w:szCs w:val="28"/>
              </w:rPr>
              <w:tab/>
              <w:t>RISK ASSESSMENT – CASTLEVIEW PS</w:t>
            </w:r>
          </w:p>
        </w:tc>
      </w:tr>
    </w:tbl>
    <w:p w:rsidR="005951EA" w:rsidRPr="000127A4" w:rsidRDefault="005951EA" w:rsidP="005951EA">
      <w:pPr>
        <w:rPr>
          <w:rFonts w:ascii="Calibri" w:hAnsi="Calibri" w:cs="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gridCol w:w="2906"/>
      </w:tblGrid>
      <w:tr w:rsidR="005951EA" w:rsidRPr="000127A4" w:rsidTr="008B095F">
        <w:tc>
          <w:tcPr>
            <w:tcW w:w="14174" w:type="dxa"/>
            <w:gridSpan w:val="2"/>
          </w:tcPr>
          <w:p w:rsidR="005951EA" w:rsidRPr="000127A4" w:rsidRDefault="005951EA" w:rsidP="008B095F">
            <w:pPr>
              <w:rPr>
                <w:rFonts w:ascii="Calibri" w:hAnsi="Calibri" w:cs="Calibri"/>
                <w:b/>
                <w:szCs w:val="28"/>
              </w:rPr>
            </w:pPr>
            <w:r w:rsidRPr="000127A4">
              <w:rPr>
                <w:rFonts w:ascii="Calibri" w:hAnsi="Calibri" w:cs="Calibri"/>
                <w:b/>
                <w:szCs w:val="28"/>
              </w:rPr>
              <w:t xml:space="preserve">Excursion/Activity: </w:t>
            </w:r>
            <w:r>
              <w:rPr>
                <w:rFonts w:ascii="Calibri" w:hAnsi="Calibri" w:cs="Calibri"/>
                <w:b/>
                <w:szCs w:val="28"/>
              </w:rPr>
              <w:t>Forest Schools</w:t>
            </w:r>
          </w:p>
        </w:tc>
      </w:tr>
      <w:tr w:rsidR="005951EA" w:rsidRPr="000127A4" w:rsidTr="008B095F">
        <w:tc>
          <w:tcPr>
            <w:tcW w:w="11268" w:type="dxa"/>
          </w:tcPr>
          <w:p w:rsidR="005951EA" w:rsidRPr="000127A4" w:rsidRDefault="005951EA" w:rsidP="008B095F">
            <w:pPr>
              <w:rPr>
                <w:rFonts w:ascii="Calibri" w:hAnsi="Calibri" w:cs="Calibri"/>
                <w:b/>
                <w:szCs w:val="28"/>
              </w:rPr>
            </w:pPr>
            <w:r w:rsidRPr="000127A4">
              <w:rPr>
                <w:rFonts w:ascii="Calibri" w:hAnsi="Calibri" w:cs="Calibri"/>
                <w:b/>
                <w:szCs w:val="28"/>
              </w:rPr>
              <w:t xml:space="preserve">Completed By: </w:t>
            </w:r>
            <w:r>
              <w:rPr>
                <w:rFonts w:ascii="Calibri" w:hAnsi="Calibri" w:cs="Calibri"/>
                <w:b/>
                <w:szCs w:val="28"/>
              </w:rPr>
              <w:t xml:space="preserve">Kirsten Mack </w:t>
            </w:r>
            <w:r w:rsidRPr="000127A4">
              <w:rPr>
                <w:rFonts w:ascii="Calibri" w:hAnsi="Calibri" w:cs="Calibri"/>
                <w:b/>
                <w:szCs w:val="28"/>
              </w:rPr>
              <w:t xml:space="preserve"> </w:t>
            </w:r>
          </w:p>
        </w:tc>
        <w:tc>
          <w:tcPr>
            <w:tcW w:w="2906" w:type="dxa"/>
          </w:tcPr>
          <w:p w:rsidR="005951EA" w:rsidRPr="000127A4" w:rsidRDefault="005951EA" w:rsidP="008B095F">
            <w:pPr>
              <w:rPr>
                <w:rFonts w:ascii="Calibri" w:hAnsi="Calibri" w:cs="Calibri"/>
                <w:b/>
              </w:rPr>
            </w:pPr>
            <w:r w:rsidRPr="000127A4">
              <w:rPr>
                <w:rFonts w:ascii="Calibri" w:hAnsi="Calibri" w:cs="Calibri"/>
                <w:b/>
              </w:rPr>
              <w:t xml:space="preserve">Date of Visit: </w:t>
            </w:r>
            <w:r>
              <w:rPr>
                <w:rFonts w:ascii="Calibri" w:hAnsi="Calibri" w:cs="Calibri"/>
                <w:b/>
              </w:rPr>
              <w:t>Multiple</w:t>
            </w:r>
          </w:p>
        </w:tc>
      </w:tr>
      <w:tr w:rsidR="005951EA" w:rsidRPr="000127A4" w:rsidTr="008B095F">
        <w:tc>
          <w:tcPr>
            <w:tcW w:w="14174" w:type="dxa"/>
            <w:gridSpan w:val="2"/>
          </w:tcPr>
          <w:p w:rsidR="005951EA" w:rsidRPr="000127A4" w:rsidRDefault="005951EA" w:rsidP="008B095F">
            <w:pPr>
              <w:rPr>
                <w:rFonts w:ascii="Calibri" w:hAnsi="Calibri" w:cs="Calibri"/>
                <w:b/>
                <w:szCs w:val="28"/>
              </w:rPr>
            </w:pPr>
            <w:r w:rsidRPr="000127A4">
              <w:rPr>
                <w:rFonts w:ascii="Calibri" w:hAnsi="Calibri" w:cs="Calibri"/>
                <w:b/>
                <w:szCs w:val="28"/>
              </w:rPr>
              <w:t xml:space="preserve">Date Risk Assessment Completed: </w:t>
            </w:r>
            <w:r>
              <w:rPr>
                <w:rFonts w:ascii="Calibri" w:hAnsi="Calibri" w:cs="Calibri"/>
                <w:b/>
                <w:szCs w:val="28"/>
              </w:rPr>
              <w:t>14/08/19</w:t>
            </w:r>
          </w:p>
        </w:tc>
      </w:tr>
    </w:tbl>
    <w:p w:rsidR="005951EA" w:rsidRPr="000127A4" w:rsidRDefault="005951EA" w:rsidP="005951E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32"/>
        <w:gridCol w:w="1454"/>
        <w:gridCol w:w="5812"/>
        <w:gridCol w:w="2300"/>
      </w:tblGrid>
      <w:tr w:rsidR="005951EA" w:rsidRPr="000127A4" w:rsidTr="008B095F">
        <w:tc>
          <w:tcPr>
            <w:tcW w:w="2376" w:type="dxa"/>
          </w:tcPr>
          <w:p w:rsidR="005951EA" w:rsidRPr="000127A4" w:rsidRDefault="005951EA" w:rsidP="008B095F">
            <w:pPr>
              <w:rPr>
                <w:rFonts w:ascii="Calibri" w:hAnsi="Calibri" w:cs="Calibri"/>
                <w:b/>
                <w:szCs w:val="28"/>
              </w:rPr>
            </w:pPr>
            <w:r w:rsidRPr="000127A4">
              <w:rPr>
                <w:rFonts w:ascii="Calibri" w:hAnsi="Calibri" w:cs="Calibri"/>
                <w:b/>
                <w:szCs w:val="28"/>
              </w:rPr>
              <w:t>Hazard</w:t>
            </w:r>
          </w:p>
        </w:tc>
        <w:tc>
          <w:tcPr>
            <w:tcW w:w="2232" w:type="dxa"/>
          </w:tcPr>
          <w:p w:rsidR="005951EA" w:rsidRPr="000127A4" w:rsidRDefault="005951EA" w:rsidP="008B095F">
            <w:pPr>
              <w:rPr>
                <w:rFonts w:ascii="Calibri" w:hAnsi="Calibri" w:cs="Calibri"/>
                <w:b/>
                <w:szCs w:val="28"/>
              </w:rPr>
            </w:pPr>
            <w:r w:rsidRPr="000127A4">
              <w:rPr>
                <w:rFonts w:ascii="Calibri" w:hAnsi="Calibri" w:cs="Calibri"/>
                <w:b/>
                <w:szCs w:val="28"/>
              </w:rPr>
              <w:t>Risk</w:t>
            </w:r>
          </w:p>
        </w:tc>
        <w:tc>
          <w:tcPr>
            <w:tcW w:w="1454" w:type="dxa"/>
          </w:tcPr>
          <w:p w:rsidR="005951EA" w:rsidRPr="000127A4" w:rsidRDefault="005951EA" w:rsidP="008B095F">
            <w:pPr>
              <w:rPr>
                <w:rFonts w:ascii="Calibri" w:hAnsi="Calibri" w:cs="Calibri"/>
                <w:b/>
                <w:szCs w:val="28"/>
              </w:rPr>
            </w:pPr>
            <w:r w:rsidRPr="000127A4">
              <w:rPr>
                <w:rFonts w:ascii="Calibri" w:hAnsi="Calibri" w:cs="Calibri"/>
                <w:b/>
                <w:szCs w:val="28"/>
              </w:rPr>
              <w:t>Whom Affected</w:t>
            </w:r>
          </w:p>
        </w:tc>
        <w:tc>
          <w:tcPr>
            <w:tcW w:w="5812" w:type="dxa"/>
          </w:tcPr>
          <w:p w:rsidR="005951EA" w:rsidRPr="000127A4" w:rsidRDefault="005951EA" w:rsidP="008B095F">
            <w:pPr>
              <w:rPr>
                <w:rFonts w:ascii="Calibri" w:hAnsi="Calibri" w:cs="Calibri"/>
                <w:b/>
                <w:szCs w:val="28"/>
              </w:rPr>
            </w:pPr>
            <w:r w:rsidRPr="000127A4">
              <w:rPr>
                <w:rFonts w:ascii="Calibri" w:hAnsi="Calibri" w:cs="Calibri"/>
                <w:b/>
                <w:szCs w:val="28"/>
              </w:rPr>
              <w:t>Precautions/controls</w:t>
            </w:r>
          </w:p>
        </w:tc>
        <w:tc>
          <w:tcPr>
            <w:tcW w:w="2300" w:type="dxa"/>
          </w:tcPr>
          <w:p w:rsidR="005951EA" w:rsidRPr="000127A4" w:rsidRDefault="005951EA" w:rsidP="008B095F">
            <w:pPr>
              <w:rPr>
                <w:rFonts w:ascii="Calibri" w:hAnsi="Calibri" w:cs="Calibri"/>
                <w:b/>
                <w:szCs w:val="28"/>
              </w:rPr>
            </w:pPr>
            <w:r w:rsidRPr="000127A4">
              <w:rPr>
                <w:rFonts w:ascii="Calibri" w:hAnsi="Calibri" w:cs="Calibri"/>
                <w:b/>
                <w:szCs w:val="28"/>
              </w:rPr>
              <w:t>Risk Assessment</w:t>
            </w:r>
          </w:p>
          <w:p w:rsidR="005951EA" w:rsidRPr="000127A4" w:rsidRDefault="005951EA" w:rsidP="008B095F">
            <w:pPr>
              <w:rPr>
                <w:rFonts w:ascii="Calibri" w:hAnsi="Calibri" w:cs="Calibri"/>
                <w:b/>
                <w:szCs w:val="28"/>
              </w:rPr>
            </w:pPr>
            <w:r w:rsidRPr="000127A4">
              <w:rPr>
                <w:rFonts w:ascii="Calibri" w:hAnsi="Calibri" w:cs="Calibri"/>
                <w:b/>
                <w:szCs w:val="28"/>
              </w:rPr>
              <w:t>Low/Med./High</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Wa</w:t>
            </w:r>
            <w:r>
              <w:rPr>
                <w:rFonts w:ascii="Calibri" w:hAnsi="Calibri" w:cs="Calibri"/>
                <w:sz w:val="20"/>
                <w:szCs w:val="20"/>
              </w:rPr>
              <w:t xml:space="preserve">lking up to </w:t>
            </w:r>
            <w:proofErr w:type="spellStart"/>
            <w:r>
              <w:rPr>
                <w:rFonts w:ascii="Calibri" w:hAnsi="Calibri" w:cs="Calibri"/>
                <w:sz w:val="20"/>
                <w:szCs w:val="20"/>
              </w:rPr>
              <w:t>Hawkhill</w:t>
            </w:r>
            <w:proofErr w:type="spellEnd"/>
            <w:r>
              <w:rPr>
                <w:rFonts w:ascii="Calibri" w:hAnsi="Calibri" w:cs="Calibri"/>
                <w:sz w:val="20"/>
                <w:szCs w:val="20"/>
              </w:rPr>
              <w:t xml:space="preserve"> Woods</w:t>
            </w:r>
          </w:p>
          <w:p w:rsidR="005951EA" w:rsidRPr="000127A4" w:rsidRDefault="005951EA" w:rsidP="008B095F">
            <w:pPr>
              <w:rPr>
                <w:rFonts w:ascii="Calibri" w:hAnsi="Calibri" w:cs="Calibri"/>
                <w:sz w:val="20"/>
                <w:szCs w:val="20"/>
              </w:rPr>
            </w:pPr>
          </w:p>
        </w:tc>
        <w:tc>
          <w:tcPr>
            <w:tcW w:w="2232" w:type="dxa"/>
          </w:tcPr>
          <w:p w:rsidR="005951EA" w:rsidRDefault="005951EA" w:rsidP="008B095F">
            <w:pPr>
              <w:rPr>
                <w:rFonts w:ascii="Calibri" w:hAnsi="Calibri" w:cs="Calibri"/>
                <w:sz w:val="20"/>
                <w:szCs w:val="20"/>
              </w:rPr>
            </w:pPr>
            <w:r>
              <w:rPr>
                <w:rFonts w:ascii="Calibri" w:hAnsi="Calibri" w:cs="Calibri"/>
                <w:sz w:val="20"/>
                <w:szCs w:val="20"/>
              </w:rPr>
              <w:t>Uneven ground</w:t>
            </w:r>
            <w:r w:rsidRPr="000127A4">
              <w:rPr>
                <w:rFonts w:ascii="Calibri" w:hAnsi="Calibri" w:cs="Calibri"/>
                <w:sz w:val="20"/>
                <w:szCs w:val="20"/>
              </w:rPr>
              <w:t xml:space="preserve"> </w:t>
            </w:r>
          </w:p>
          <w:p w:rsidR="005951EA" w:rsidRDefault="005951EA" w:rsidP="008B095F">
            <w:pPr>
              <w:rPr>
                <w:rFonts w:ascii="Calibri" w:hAnsi="Calibri" w:cs="Calibri"/>
                <w:sz w:val="20"/>
                <w:szCs w:val="20"/>
              </w:rPr>
            </w:pPr>
            <w:r>
              <w:rPr>
                <w:rFonts w:ascii="Calibri" w:hAnsi="Calibri" w:cs="Calibri"/>
                <w:sz w:val="20"/>
                <w:szCs w:val="20"/>
              </w:rPr>
              <w:t>injury</w:t>
            </w:r>
          </w:p>
          <w:p w:rsidR="005951EA" w:rsidRPr="000127A4" w:rsidRDefault="005951EA" w:rsidP="008B095F">
            <w:pPr>
              <w:rPr>
                <w:rFonts w:ascii="Calibri" w:hAnsi="Calibri" w:cs="Calibri"/>
                <w:sz w:val="20"/>
                <w:szCs w:val="20"/>
              </w:rPr>
            </w:pPr>
            <w:r>
              <w:rPr>
                <w:rFonts w:ascii="Calibri" w:hAnsi="Calibri" w:cs="Calibri"/>
                <w:sz w:val="20"/>
                <w:szCs w:val="20"/>
              </w:rPr>
              <w:t>Broken glass</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 and staff</w:t>
            </w:r>
          </w:p>
        </w:tc>
        <w:tc>
          <w:tcPr>
            <w:tcW w:w="5812" w:type="dxa"/>
          </w:tcPr>
          <w:p w:rsidR="005951EA" w:rsidRPr="000127A4" w:rsidRDefault="005951EA" w:rsidP="008B095F">
            <w:pPr>
              <w:rPr>
                <w:rFonts w:ascii="Calibri" w:hAnsi="Calibri" w:cs="Calibri"/>
                <w:sz w:val="20"/>
                <w:szCs w:val="20"/>
              </w:rPr>
            </w:pPr>
            <w:r>
              <w:rPr>
                <w:rFonts w:ascii="Calibri" w:hAnsi="Calibri" w:cs="Calibri"/>
                <w:sz w:val="20"/>
                <w:szCs w:val="20"/>
              </w:rPr>
              <w:t xml:space="preserve">Walk on path </w:t>
            </w:r>
            <w:proofErr w:type="gramStart"/>
            <w:r>
              <w:rPr>
                <w:rFonts w:ascii="Calibri" w:hAnsi="Calibri" w:cs="Calibri"/>
                <w:sz w:val="20"/>
                <w:szCs w:val="20"/>
              </w:rPr>
              <w:t>at all times</w:t>
            </w:r>
            <w:proofErr w:type="gramEnd"/>
            <w:r>
              <w:rPr>
                <w:rFonts w:ascii="Calibri" w:hAnsi="Calibri" w:cs="Calibri"/>
                <w:sz w:val="20"/>
                <w:szCs w:val="20"/>
              </w:rPr>
              <w:t xml:space="preserve"> in single file. Sharp objects swept away </w:t>
            </w:r>
            <w:r w:rsidR="00E76229">
              <w:rPr>
                <w:rFonts w:ascii="Calibri" w:hAnsi="Calibri" w:cs="Calibri"/>
                <w:sz w:val="20"/>
                <w:szCs w:val="20"/>
              </w:rPr>
              <w:t>and verbally highlighted to individuals as walking</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Crossing Craigmillar Castle Road</w:t>
            </w: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 xml:space="preserve">Traffic </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 and Staff</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HT to supervise road crossing in class groups.</w:t>
            </w:r>
          </w:p>
          <w:p w:rsidR="005951EA" w:rsidRPr="000127A4" w:rsidRDefault="005951EA" w:rsidP="008B095F">
            <w:pPr>
              <w:rPr>
                <w:rFonts w:ascii="Calibri" w:hAnsi="Calibri" w:cs="Calibri"/>
                <w:sz w:val="20"/>
                <w:szCs w:val="20"/>
              </w:rPr>
            </w:pPr>
            <w:r w:rsidRPr="000127A4">
              <w:rPr>
                <w:rFonts w:ascii="Calibri" w:hAnsi="Calibri" w:cs="Calibri"/>
                <w:sz w:val="20"/>
                <w:szCs w:val="20"/>
              </w:rPr>
              <w:t>CT to lead their class group across and stand at a safe distance from road until entire group has crossed. Support staff and Parent helpers to observe rear of group until safely across.</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Medium</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Toileting</w:t>
            </w:r>
          </w:p>
          <w:p w:rsidR="005951EA" w:rsidRPr="000127A4" w:rsidRDefault="005951EA" w:rsidP="008B095F">
            <w:pPr>
              <w:rPr>
                <w:rFonts w:ascii="Calibri" w:hAnsi="Calibri" w:cs="Calibri"/>
                <w:sz w:val="20"/>
                <w:szCs w:val="20"/>
              </w:rPr>
            </w:pP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 needing to use a toilet</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CT will ensure class are taken to toilet before leaving the school. In the event of an urgent need for the toilet the whole class group will return to school.  Chil</w:t>
            </w:r>
            <w:bookmarkStart w:id="0" w:name="_GoBack"/>
            <w:bookmarkEnd w:id="0"/>
            <w:r w:rsidRPr="000127A4">
              <w:rPr>
                <w:rFonts w:ascii="Calibri" w:hAnsi="Calibri" w:cs="Calibri"/>
                <w:sz w:val="20"/>
                <w:szCs w:val="20"/>
              </w:rPr>
              <w:t xml:space="preserve">dren to be informed of this consequence before departing for excursion by CT. </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Pr>
                <w:rFonts w:ascii="Calibri" w:hAnsi="Calibri" w:cs="Calibri"/>
                <w:sz w:val="20"/>
                <w:szCs w:val="20"/>
              </w:rPr>
              <w:t>Untoward/dangerous objects such as glass</w:t>
            </w:r>
          </w:p>
        </w:tc>
        <w:tc>
          <w:tcPr>
            <w:tcW w:w="2232" w:type="dxa"/>
          </w:tcPr>
          <w:p w:rsidR="005951EA" w:rsidRPr="000127A4" w:rsidRDefault="005951EA" w:rsidP="008B095F">
            <w:pPr>
              <w:rPr>
                <w:rFonts w:ascii="Calibri" w:hAnsi="Calibri" w:cs="Calibri"/>
                <w:sz w:val="20"/>
                <w:szCs w:val="20"/>
              </w:rPr>
            </w:pPr>
            <w:r>
              <w:rPr>
                <w:rFonts w:ascii="Calibri" w:hAnsi="Calibri" w:cs="Calibri"/>
                <w:sz w:val="20"/>
                <w:szCs w:val="20"/>
              </w:rPr>
              <w:t>Child cutting/harming themselves</w:t>
            </w:r>
          </w:p>
        </w:tc>
        <w:tc>
          <w:tcPr>
            <w:tcW w:w="1454" w:type="dxa"/>
          </w:tcPr>
          <w:p w:rsidR="005951EA" w:rsidRPr="000127A4" w:rsidRDefault="005951EA" w:rsidP="008B095F">
            <w:pPr>
              <w:rPr>
                <w:rFonts w:ascii="Calibri" w:hAnsi="Calibri" w:cs="Calibri"/>
                <w:sz w:val="20"/>
                <w:szCs w:val="20"/>
              </w:rPr>
            </w:pPr>
            <w:r>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Pr>
                <w:rFonts w:ascii="Calibri" w:hAnsi="Calibri" w:cs="Calibri"/>
                <w:sz w:val="20"/>
                <w:szCs w:val="20"/>
              </w:rPr>
              <w:t xml:space="preserve">Staff and adults to be vigilant and check areas thoroughly before children sit/play in the areas. Sharps box and gloves. </w:t>
            </w:r>
          </w:p>
        </w:tc>
        <w:tc>
          <w:tcPr>
            <w:tcW w:w="2300" w:type="dxa"/>
          </w:tcPr>
          <w:p w:rsidR="005951EA" w:rsidRPr="000127A4" w:rsidRDefault="005951EA" w:rsidP="008B095F">
            <w:pPr>
              <w:rPr>
                <w:rFonts w:ascii="Calibri" w:hAnsi="Calibri" w:cs="Calibri"/>
                <w:sz w:val="20"/>
                <w:szCs w:val="20"/>
              </w:rPr>
            </w:pPr>
            <w:r>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Unpredictable behaviour by 1 or 2 pupils</w:t>
            </w:r>
          </w:p>
          <w:p w:rsidR="005951EA" w:rsidRPr="000127A4" w:rsidRDefault="005951EA" w:rsidP="008B095F">
            <w:pPr>
              <w:rPr>
                <w:rFonts w:ascii="Calibri" w:hAnsi="Calibri" w:cs="Calibri"/>
                <w:sz w:val="20"/>
                <w:szCs w:val="20"/>
              </w:rPr>
            </w:pP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 xml:space="preserve">Pupils place their safety and that of others in danger </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 xml:space="preserve">Children being given clear guidelines before the excursion on expected behaviour and consequences of bad behaviour.  Children who do not display appropriate behaviour will be escorted back to school by an allocated support staff member. </w:t>
            </w:r>
            <w:r>
              <w:rPr>
                <w:rFonts w:ascii="Calibri" w:hAnsi="Calibri" w:cs="Calibri"/>
                <w:sz w:val="20"/>
                <w:szCs w:val="20"/>
              </w:rPr>
              <w:t xml:space="preserve">Dangerous behaviour/ flight risk office called and support requested. One member evacuate area while other supervise. </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Low/medium</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 becoming detached from group</w:t>
            </w:r>
          </w:p>
          <w:p w:rsidR="005951EA" w:rsidRPr="000127A4" w:rsidRDefault="005951EA" w:rsidP="008B095F">
            <w:pPr>
              <w:rPr>
                <w:rFonts w:ascii="Calibri" w:hAnsi="Calibri" w:cs="Calibri"/>
                <w:sz w:val="20"/>
                <w:szCs w:val="20"/>
              </w:rPr>
            </w:pP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Unauthorised contact by an adult/ lost child</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 being given clear instructions/boundaries by CT. All staff and parent volunteers being vigilant.  Regular headcounts made at appropriate times, before leaving school/venue</w:t>
            </w:r>
          </w:p>
          <w:p w:rsidR="005951EA" w:rsidRDefault="005951EA" w:rsidP="008B095F">
            <w:pPr>
              <w:rPr>
                <w:rFonts w:ascii="Calibri" w:hAnsi="Calibri" w:cs="Calibri"/>
                <w:sz w:val="20"/>
                <w:szCs w:val="20"/>
              </w:rPr>
            </w:pPr>
            <w:r w:rsidRPr="000127A4">
              <w:rPr>
                <w:rFonts w:ascii="Calibri" w:hAnsi="Calibri" w:cs="Calibri"/>
                <w:sz w:val="20"/>
                <w:szCs w:val="20"/>
              </w:rPr>
              <w:t xml:space="preserve">Supervision Ratio </w:t>
            </w:r>
            <w:proofErr w:type="gramStart"/>
            <w:r w:rsidRPr="000127A4">
              <w:rPr>
                <w:rFonts w:ascii="Calibri" w:hAnsi="Calibri" w:cs="Calibri"/>
                <w:sz w:val="20"/>
                <w:szCs w:val="20"/>
              </w:rPr>
              <w:t>1 :</w:t>
            </w:r>
            <w:proofErr w:type="gramEnd"/>
            <w:r w:rsidRPr="000127A4">
              <w:rPr>
                <w:rFonts w:ascii="Calibri" w:hAnsi="Calibri" w:cs="Calibri"/>
                <w:sz w:val="20"/>
                <w:szCs w:val="20"/>
              </w:rPr>
              <w:t xml:space="preserve"> </w:t>
            </w:r>
            <w:r>
              <w:rPr>
                <w:rFonts w:ascii="Calibri" w:hAnsi="Calibri" w:cs="Calibri"/>
                <w:sz w:val="20"/>
                <w:szCs w:val="20"/>
              </w:rPr>
              <w:t xml:space="preserve">15 </w:t>
            </w:r>
            <w:r w:rsidRPr="000127A4">
              <w:rPr>
                <w:rFonts w:ascii="Calibri" w:hAnsi="Calibri" w:cs="Calibri"/>
                <w:sz w:val="20"/>
                <w:szCs w:val="20"/>
              </w:rPr>
              <w:t>max.</w:t>
            </w:r>
          </w:p>
          <w:p w:rsidR="005951EA" w:rsidRPr="000127A4" w:rsidRDefault="005951EA" w:rsidP="008B095F">
            <w:pPr>
              <w:rPr>
                <w:rFonts w:ascii="Calibri" w:hAnsi="Calibri" w:cs="Calibri"/>
                <w:sz w:val="20"/>
                <w:szCs w:val="20"/>
              </w:rPr>
            </w:pPr>
            <w:r>
              <w:rPr>
                <w:rFonts w:ascii="Calibri" w:hAnsi="Calibri" w:cs="Calibri"/>
                <w:sz w:val="20"/>
                <w:szCs w:val="20"/>
              </w:rPr>
              <w:t>Call and respond made</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 becoming unwell</w:t>
            </w: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High</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 xml:space="preserve">Necessary medication taken – inhalers, epi pens etc.  Emergency procedure established (flowchart taken) First aid trained and severe allergies trained members of staff attending. First aid kit (HSP6 checked) taken by PSAs.  </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Medium</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Venue used by public</w:t>
            </w: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Unauthorised contact - Low</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w:t>
            </w:r>
          </w:p>
        </w:tc>
        <w:tc>
          <w:tcPr>
            <w:tcW w:w="5812" w:type="dxa"/>
          </w:tcPr>
          <w:p w:rsidR="005951EA" w:rsidRPr="000127A4" w:rsidRDefault="005951EA" w:rsidP="008B095F">
            <w:pPr>
              <w:rPr>
                <w:rFonts w:ascii="Calibri" w:hAnsi="Calibri" w:cs="Calibri"/>
                <w:sz w:val="20"/>
                <w:szCs w:val="20"/>
              </w:rPr>
            </w:pPr>
            <w:r>
              <w:rPr>
                <w:rFonts w:ascii="Calibri" w:hAnsi="Calibri" w:cs="Calibri"/>
                <w:sz w:val="20"/>
                <w:szCs w:val="20"/>
              </w:rPr>
              <w:t>Increased supervision (1:12</w:t>
            </w:r>
            <w:r w:rsidRPr="000127A4">
              <w:rPr>
                <w:rFonts w:ascii="Calibri" w:hAnsi="Calibri" w:cs="Calibri"/>
                <w:sz w:val="20"/>
                <w:szCs w:val="20"/>
              </w:rPr>
              <w:t xml:space="preserve"> minimum).  Children given clear instructions/boundaries.</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lastRenderedPageBreak/>
              <w:t>Individuals unfamiliar with the route.</w:t>
            </w: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Moving vehicles</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Children and group leader</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Class Teachers and all supporting adults to give clear instructions/boundaries.</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w:t>
            </w:r>
          </w:p>
        </w:tc>
      </w:tr>
      <w:tr w:rsidR="005951EA" w:rsidRPr="000127A4" w:rsidTr="008B095F">
        <w:tc>
          <w:tcPr>
            <w:tcW w:w="2376"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Child Injured on Play Equipment</w:t>
            </w:r>
          </w:p>
        </w:tc>
        <w:tc>
          <w:tcPr>
            <w:tcW w:w="223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Play equipment newly installed and injury could occur</w:t>
            </w:r>
          </w:p>
        </w:tc>
        <w:tc>
          <w:tcPr>
            <w:tcW w:w="1454"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 xml:space="preserve">Children </w:t>
            </w:r>
          </w:p>
        </w:tc>
        <w:tc>
          <w:tcPr>
            <w:tcW w:w="5812"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First aid trained Support staff to take First Aid Kits.  Kit to be checked for wipes, plasters, bandages, safety pins, plastic gloves, scissors etc.</w:t>
            </w:r>
          </w:p>
          <w:p w:rsidR="005951EA" w:rsidRPr="000127A4" w:rsidRDefault="005951EA" w:rsidP="008B095F">
            <w:pPr>
              <w:rPr>
                <w:rFonts w:ascii="Calibri" w:hAnsi="Calibri" w:cs="Calibri"/>
                <w:sz w:val="20"/>
                <w:szCs w:val="20"/>
              </w:rPr>
            </w:pPr>
            <w:r w:rsidRPr="000127A4">
              <w:rPr>
                <w:rFonts w:ascii="Calibri" w:hAnsi="Calibri" w:cs="Calibri"/>
                <w:sz w:val="20"/>
                <w:szCs w:val="20"/>
              </w:rPr>
              <w:t>In the event of more serious injuries HT to use mobile phone and call for Emergency Services.</w:t>
            </w:r>
          </w:p>
          <w:p w:rsidR="005951EA" w:rsidRPr="000127A4" w:rsidRDefault="005951EA" w:rsidP="008B095F">
            <w:pPr>
              <w:rPr>
                <w:rFonts w:ascii="Calibri" w:hAnsi="Calibri" w:cs="Calibri"/>
                <w:sz w:val="20"/>
                <w:szCs w:val="20"/>
              </w:rPr>
            </w:pPr>
            <w:r>
              <w:rPr>
                <w:rFonts w:ascii="Calibri" w:hAnsi="Calibri" w:cs="Calibri"/>
                <w:sz w:val="20"/>
                <w:szCs w:val="20"/>
              </w:rPr>
              <w:t>CT to carry copies of KIC</w:t>
            </w:r>
            <w:r w:rsidRPr="000127A4">
              <w:rPr>
                <w:rFonts w:ascii="Calibri" w:hAnsi="Calibri" w:cs="Calibri"/>
                <w:sz w:val="20"/>
                <w:szCs w:val="20"/>
              </w:rPr>
              <w:t xml:space="preserve"> forms.</w:t>
            </w:r>
          </w:p>
        </w:tc>
        <w:tc>
          <w:tcPr>
            <w:tcW w:w="2300" w:type="dxa"/>
          </w:tcPr>
          <w:p w:rsidR="005951EA" w:rsidRPr="000127A4" w:rsidRDefault="005951EA" w:rsidP="008B095F">
            <w:pPr>
              <w:rPr>
                <w:rFonts w:ascii="Calibri" w:hAnsi="Calibri" w:cs="Calibri"/>
                <w:sz w:val="20"/>
                <w:szCs w:val="20"/>
              </w:rPr>
            </w:pPr>
            <w:r w:rsidRPr="000127A4">
              <w:rPr>
                <w:rFonts w:ascii="Calibri" w:hAnsi="Calibri" w:cs="Calibri"/>
                <w:sz w:val="20"/>
                <w:szCs w:val="20"/>
              </w:rPr>
              <w:t>Low/medium</w:t>
            </w:r>
          </w:p>
        </w:tc>
      </w:tr>
      <w:tr w:rsidR="005951EA" w:rsidRPr="000127A4" w:rsidTr="008B095F">
        <w:tc>
          <w:tcPr>
            <w:tcW w:w="2376" w:type="dxa"/>
          </w:tcPr>
          <w:p w:rsidR="005951EA" w:rsidRPr="000127A4" w:rsidRDefault="005951EA" w:rsidP="008B095F">
            <w:pPr>
              <w:rPr>
                <w:rFonts w:ascii="Calibri" w:hAnsi="Calibri" w:cs="Calibri"/>
                <w:sz w:val="20"/>
                <w:szCs w:val="20"/>
              </w:rPr>
            </w:pPr>
            <w:r>
              <w:rPr>
                <w:rFonts w:ascii="Calibri" w:hAnsi="Calibri" w:cs="Calibri"/>
                <w:sz w:val="20"/>
                <w:szCs w:val="20"/>
              </w:rPr>
              <w:t>Sunburn/sunstroke</w:t>
            </w:r>
          </w:p>
        </w:tc>
        <w:tc>
          <w:tcPr>
            <w:tcW w:w="2232" w:type="dxa"/>
          </w:tcPr>
          <w:p w:rsidR="005951EA" w:rsidRPr="000127A4" w:rsidRDefault="005951EA" w:rsidP="008B095F">
            <w:pPr>
              <w:rPr>
                <w:rFonts w:ascii="Calibri" w:hAnsi="Calibri" w:cs="Calibri"/>
                <w:sz w:val="20"/>
                <w:szCs w:val="20"/>
              </w:rPr>
            </w:pPr>
            <w:r>
              <w:rPr>
                <w:rFonts w:ascii="Calibri" w:hAnsi="Calibri" w:cs="Calibri"/>
                <w:sz w:val="20"/>
                <w:szCs w:val="20"/>
              </w:rPr>
              <w:t>Medium</w:t>
            </w:r>
          </w:p>
        </w:tc>
        <w:tc>
          <w:tcPr>
            <w:tcW w:w="1454" w:type="dxa"/>
          </w:tcPr>
          <w:p w:rsidR="005951EA" w:rsidRPr="000127A4" w:rsidRDefault="005951EA" w:rsidP="008B095F">
            <w:pPr>
              <w:rPr>
                <w:rFonts w:ascii="Calibri" w:hAnsi="Calibri" w:cs="Calibri"/>
                <w:sz w:val="20"/>
                <w:szCs w:val="20"/>
              </w:rPr>
            </w:pPr>
            <w:r>
              <w:rPr>
                <w:rFonts w:ascii="Calibri" w:hAnsi="Calibri" w:cs="Calibri"/>
                <w:sz w:val="20"/>
                <w:szCs w:val="20"/>
              </w:rPr>
              <w:t>Children and adults</w:t>
            </w:r>
          </w:p>
        </w:tc>
        <w:tc>
          <w:tcPr>
            <w:tcW w:w="5812" w:type="dxa"/>
          </w:tcPr>
          <w:p w:rsidR="005951EA" w:rsidRDefault="005951EA" w:rsidP="008B095F">
            <w:pPr>
              <w:rPr>
                <w:rFonts w:ascii="Calibri" w:hAnsi="Calibri" w:cs="Calibri"/>
                <w:sz w:val="20"/>
                <w:szCs w:val="20"/>
              </w:rPr>
            </w:pPr>
            <w:r>
              <w:rPr>
                <w:rFonts w:ascii="Calibri" w:hAnsi="Calibri" w:cs="Calibri"/>
                <w:sz w:val="20"/>
                <w:szCs w:val="20"/>
              </w:rPr>
              <w:t>Parents asked to apply sunscreen before coming to school.</w:t>
            </w:r>
          </w:p>
          <w:p w:rsidR="005951EA" w:rsidRPr="000127A4" w:rsidRDefault="005951EA" w:rsidP="008B095F">
            <w:pPr>
              <w:rPr>
                <w:rFonts w:ascii="Calibri" w:hAnsi="Calibri" w:cs="Calibri"/>
                <w:sz w:val="20"/>
                <w:szCs w:val="20"/>
              </w:rPr>
            </w:pPr>
            <w:r>
              <w:rPr>
                <w:rFonts w:ascii="Calibri" w:hAnsi="Calibri" w:cs="Calibri"/>
                <w:sz w:val="20"/>
                <w:szCs w:val="20"/>
              </w:rPr>
              <w:t>All parents asked to notify school if they do not want their child to have a sunscreen top up.</w:t>
            </w:r>
          </w:p>
        </w:tc>
        <w:tc>
          <w:tcPr>
            <w:tcW w:w="2300" w:type="dxa"/>
          </w:tcPr>
          <w:p w:rsidR="005951EA" w:rsidRPr="000127A4" w:rsidRDefault="005951EA" w:rsidP="008B095F">
            <w:pPr>
              <w:rPr>
                <w:rFonts w:ascii="Calibri" w:hAnsi="Calibri" w:cs="Calibri"/>
                <w:sz w:val="20"/>
                <w:szCs w:val="20"/>
              </w:rPr>
            </w:pPr>
            <w:r>
              <w:rPr>
                <w:rFonts w:ascii="Calibri" w:hAnsi="Calibri" w:cs="Calibri"/>
                <w:sz w:val="20"/>
                <w:szCs w:val="20"/>
              </w:rPr>
              <w:t>Low</w:t>
            </w:r>
          </w:p>
        </w:tc>
      </w:tr>
    </w:tbl>
    <w:p w:rsidR="005951EA" w:rsidRPr="000127A4" w:rsidRDefault="005951EA" w:rsidP="005951E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gridCol w:w="2906"/>
      </w:tblGrid>
      <w:tr w:rsidR="005951EA" w:rsidRPr="000127A4" w:rsidTr="008B095F">
        <w:tc>
          <w:tcPr>
            <w:tcW w:w="11268" w:type="dxa"/>
          </w:tcPr>
          <w:p w:rsidR="005951EA" w:rsidRPr="000127A4" w:rsidRDefault="005951EA" w:rsidP="008B095F">
            <w:pPr>
              <w:rPr>
                <w:rFonts w:ascii="Calibri" w:hAnsi="Calibri" w:cs="Calibri"/>
                <w:szCs w:val="32"/>
              </w:rPr>
            </w:pPr>
            <w:r w:rsidRPr="000127A4">
              <w:rPr>
                <w:rFonts w:ascii="Calibri" w:hAnsi="Calibri" w:cs="Calibri"/>
                <w:szCs w:val="32"/>
              </w:rPr>
              <w:t xml:space="preserve">Completed By: </w:t>
            </w:r>
            <w:r>
              <w:rPr>
                <w:rFonts w:ascii="Calibri" w:hAnsi="Calibri" w:cs="Calibri"/>
                <w:szCs w:val="32"/>
              </w:rPr>
              <w:t xml:space="preserve">K Mack </w:t>
            </w:r>
          </w:p>
        </w:tc>
        <w:tc>
          <w:tcPr>
            <w:tcW w:w="2906" w:type="dxa"/>
          </w:tcPr>
          <w:p w:rsidR="005951EA" w:rsidRPr="000127A4" w:rsidRDefault="005951EA" w:rsidP="008B095F">
            <w:pPr>
              <w:rPr>
                <w:rFonts w:ascii="Calibri" w:hAnsi="Calibri" w:cs="Calibri"/>
                <w:szCs w:val="28"/>
              </w:rPr>
            </w:pPr>
            <w:r w:rsidRPr="000127A4">
              <w:rPr>
                <w:rFonts w:ascii="Calibri" w:hAnsi="Calibri" w:cs="Calibri"/>
                <w:szCs w:val="28"/>
              </w:rPr>
              <w:t xml:space="preserve">Date: </w:t>
            </w:r>
            <w:r>
              <w:rPr>
                <w:rFonts w:ascii="Calibri" w:hAnsi="Calibri" w:cs="Calibri"/>
                <w:szCs w:val="28"/>
              </w:rPr>
              <w:t>14.08.19</w:t>
            </w:r>
          </w:p>
        </w:tc>
      </w:tr>
      <w:tr w:rsidR="005951EA" w:rsidRPr="000127A4" w:rsidTr="008B095F">
        <w:tc>
          <w:tcPr>
            <w:tcW w:w="11268" w:type="dxa"/>
          </w:tcPr>
          <w:p w:rsidR="005951EA" w:rsidRPr="000127A4" w:rsidRDefault="005951EA" w:rsidP="008B095F">
            <w:pPr>
              <w:rPr>
                <w:rFonts w:ascii="Calibri" w:hAnsi="Calibri" w:cs="Calibri"/>
                <w:szCs w:val="32"/>
              </w:rPr>
            </w:pPr>
          </w:p>
          <w:p w:rsidR="005951EA" w:rsidRPr="000127A4" w:rsidRDefault="005951EA" w:rsidP="008B095F">
            <w:pPr>
              <w:rPr>
                <w:rFonts w:ascii="Calibri" w:hAnsi="Calibri" w:cs="Calibri"/>
                <w:szCs w:val="32"/>
              </w:rPr>
            </w:pPr>
          </w:p>
        </w:tc>
        <w:tc>
          <w:tcPr>
            <w:tcW w:w="2906" w:type="dxa"/>
          </w:tcPr>
          <w:p w:rsidR="005951EA" w:rsidRPr="000127A4" w:rsidRDefault="005951EA" w:rsidP="008B095F">
            <w:pPr>
              <w:rPr>
                <w:rFonts w:ascii="Calibri" w:hAnsi="Calibri" w:cs="Calibri"/>
                <w:szCs w:val="28"/>
              </w:rPr>
            </w:pPr>
          </w:p>
        </w:tc>
      </w:tr>
    </w:tbl>
    <w:p w:rsidR="005951EA" w:rsidRDefault="005951EA" w:rsidP="005951EA"/>
    <w:p w:rsidR="005951EA" w:rsidRDefault="005951EA" w:rsidP="005951EA"/>
    <w:p w:rsidR="005951EA" w:rsidRDefault="005951EA" w:rsidP="005951EA"/>
    <w:p w:rsidR="005951EA" w:rsidRDefault="005951EA" w:rsidP="005951EA"/>
    <w:p w:rsidR="00A8424E" w:rsidRDefault="004762CA"/>
    <w:sectPr w:rsidR="00A8424E">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EA"/>
    <w:rsid w:val="004762CA"/>
    <w:rsid w:val="005951EA"/>
    <w:rsid w:val="00B91183"/>
    <w:rsid w:val="00E76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7C61-41BA-4C95-B364-8B6C06A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1E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Mack</dc:creator>
  <cp:keywords/>
  <dc:description/>
  <cp:lastModifiedBy>Kirsten Mack</cp:lastModifiedBy>
  <cp:revision>2</cp:revision>
  <dcterms:created xsi:type="dcterms:W3CDTF">2019-08-16T14:53:00Z</dcterms:created>
  <dcterms:modified xsi:type="dcterms:W3CDTF">2019-08-16T14:53:00Z</dcterms:modified>
</cp:coreProperties>
</file>